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23FF" w14:textId="4EED81D6" w:rsidR="009202A7" w:rsidRDefault="00081253" w:rsidP="00070D97">
      <w:pPr>
        <w:pStyle w:val="Overskrift1"/>
      </w:pPr>
      <w:r w:rsidRPr="00081253">
        <w:t>Formidling og skuespil</w:t>
      </w:r>
    </w:p>
    <w:p w14:paraId="22FD9B96" w14:textId="5CE62715" w:rsidR="00EC4332" w:rsidRDefault="00EC4332" w:rsidP="00EC4332">
      <w:pPr>
        <w:pStyle w:val="Overskrift3"/>
      </w:pPr>
      <w:r>
        <w:t>Hvorfor formidling</w:t>
      </w:r>
      <w:r w:rsidR="002C3D60">
        <w:t xml:space="preserve"> – et middel til at prædike</w:t>
      </w:r>
    </w:p>
    <w:p w14:paraId="69307A43" w14:textId="6D3069F3" w:rsidR="00EC4332" w:rsidRDefault="00EC4332" w:rsidP="00EC4332">
      <w:pPr>
        <w:rPr>
          <w:i/>
          <w:iCs/>
        </w:rPr>
      </w:pPr>
      <w:r w:rsidRPr="00EC4332">
        <w:rPr>
          <w:i/>
          <w:iCs/>
        </w:rPr>
        <w:t>Hvorfor er formidling vigtigt – hvad kan skuespil som formidlings værktøj.</w:t>
      </w:r>
    </w:p>
    <w:p w14:paraId="35C14057" w14:textId="6A67F2B9" w:rsidR="0067795A" w:rsidRDefault="00E61D2D" w:rsidP="0067795A">
      <w:r>
        <w:t>Jeg håber det er okay at det bliver lidt nørdet til at starte med, for en af mine helt store passioner er</w:t>
      </w:r>
      <w:r w:rsidR="0067795A">
        <w:t xml:space="preserve"> fortælling &amp; formidling. </w:t>
      </w:r>
    </w:p>
    <w:p w14:paraId="5B966576" w14:textId="03288F9A" w:rsidR="00E61D2D" w:rsidRDefault="00E61D2D" w:rsidP="0067795A">
      <w:r>
        <w:t xml:space="preserve">Når vi hører nogen </w:t>
      </w:r>
      <w:r w:rsidR="007B48CF">
        <w:t xml:space="preserve">holde en </w:t>
      </w:r>
      <w:r>
        <w:t xml:space="preserve">tale eller fremlægge fakta (som jeg gør lige nu), aktiveres hjernens sprogbehandlings dele, så vi forstår det der tales om. Men når vi hører historier og fortællinger aktiveres ikke kun sprogbehandlings delen af hjernen, men også de områder i hjernen, som vi ville bruge, hvis det var os selv, der oplevede det, der sker i historien. </w:t>
      </w:r>
    </w:p>
    <w:p w14:paraId="4CA52C65" w14:textId="77777777" w:rsidR="002E17C5" w:rsidRDefault="002E17C5" w:rsidP="0067795A"/>
    <w:p w14:paraId="1EE67762" w14:textId="69606EBE" w:rsidR="00A754CD" w:rsidRPr="002E17C5" w:rsidRDefault="00E61D2D" w:rsidP="0067795A">
      <w:pPr>
        <w:rPr>
          <w:i/>
          <w:iCs/>
        </w:rPr>
      </w:pPr>
      <w:r w:rsidRPr="002E17C5">
        <w:rPr>
          <w:i/>
          <w:iCs/>
        </w:rPr>
        <w:t xml:space="preserve">Så når jeg siger at det tager et sted imellem 1 t. 40 min til 2 t. 20 min. </w:t>
      </w:r>
      <w:r w:rsidR="00951DC3" w:rsidRPr="002E17C5">
        <w:rPr>
          <w:i/>
          <w:iCs/>
        </w:rPr>
        <w:t>a</w:t>
      </w:r>
      <w:r w:rsidRPr="002E17C5">
        <w:rPr>
          <w:i/>
          <w:iCs/>
        </w:rPr>
        <w:t xml:space="preserve">t kører fra Randers til Kolding, og at min bil var færdigpakket til at kører kl.10.40 i dag, så forstår </w:t>
      </w:r>
      <w:r w:rsidR="00070D97">
        <w:rPr>
          <w:i/>
          <w:iCs/>
        </w:rPr>
        <w:t>I</w:t>
      </w:r>
      <w:r w:rsidRPr="002E17C5">
        <w:rPr>
          <w:i/>
          <w:iCs/>
        </w:rPr>
        <w:t xml:space="preserve"> det jeg siger, men det er hovedsageligt sprogforståelse, der er ikke mere i det. </w:t>
      </w:r>
    </w:p>
    <w:p w14:paraId="7DE80C2B" w14:textId="6BA966D8" w:rsidR="00A754CD" w:rsidRPr="002E17C5" w:rsidRDefault="00E61D2D" w:rsidP="0067795A">
      <w:pPr>
        <w:rPr>
          <w:i/>
          <w:iCs/>
        </w:rPr>
      </w:pPr>
      <w:r w:rsidRPr="002E17C5">
        <w:rPr>
          <w:i/>
          <w:iCs/>
        </w:rPr>
        <w:t>Men hvis jeg</w:t>
      </w:r>
      <w:r w:rsidR="00A754CD" w:rsidRPr="002E17C5">
        <w:rPr>
          <w:i/>
          <w:iCs/>
        </w:rPr>
        <w:t xml:space="preserve"> vil have aktiveret andre dele af jeres hjerner skal jeg</w:t>
      </w:r>
      <w:r w:rsidRPr="002E17C5">
        <w:rPr>
          <w:i/>
          <w:iCs/>
        </w:rPr>
        <w:t xml:space="preserve"> fortæller jer at da jeg planlagde mine workshops, havde jeg ikke lige overvejet </w:t>
      </w:r>
      <w:r w:rsidR="00A754CD" w:rsidRPr="002E17C5">
        <w:rPr>
          <w:i/>
          <w:iCs/>
        </w:rPr>
        <w:t>hvor meget der skulle med</w:t>
      </w:r>
      <w:r w:rsidR="00951DC3" w:rsidRPr="002E17C5">
        <w:rPr>
          <w:i/>
          <w:iCs/>
        </w:rPr>
        <w:t xml:space="preserve"> og at jeg lige skulle bruge lidt tid i går på at planlægge hvor lang tid det ville tage både at pakke bilen og kører herned</w:t>
      </w:r>
      <w:r w:rsidR="00A754CD" w:rsidRPr="002E17C5">
        <w:rPr>
          <w:i/>
          <w:iCs/>
        </w:rPr>
        <w:t>. Jeg bor på 2. sal, og har</w:t>
      </w:r>
      <w:r w:rsidR="00951DC3" w:rsidRPr="002E17C5">
        <w:rPr>
          <w:i/>
          <w:iCs/>
        </w:rPr>
        <w:t xml:space="preserve"> i dag brugt </w:t>
      </w:r>
      <w:r w:rsidR="00070D97">
        <w:rPr>
          <w:i/>
          <w:iCs/>
        </w:rPr>
        <w:t>15</w:t>
      </w:r>
      <w:r w:rsidR="00951DC3" w:rsidRPr="002E17C5">
        <w:rPr>
          <w:i/>
          <w:iCs/>
        </w:rPr>
        <w:t xml:space="preserve"> min på at</w:t>
      </w:r>
      <w:r w:rsidR="00A754CD" w:rsidRPr="002E17C5">
        <w:rPr>
          <w:i/>
          <w:iCs/>
        </w:rPr>
        <w:t xml:space="preserve"> styrte op og ned af trapperne, med forpustede vejrtrækninger, </w:t>
      </w:r>
      <w:r w:rsidR="00951DC3" w:rsidRPr="002E17C5">
        <w:rPr>
          <w:i/>
          <w:iCs/>
        </w:rPr>
        <w:t>for at få</w:t>
      </w:r>
      <w:r w:rsidR="00A754CD" w:rsidRPr="002E17C5">
        <w:rPr>
          <w:i/>
          <w:iCs/>
        </w:rPr>
        <w:t xml:space="preserve"> alle ting</w:t>
      </w:r>
      <w:r w:rsidR="00951DC3" w:rsidRPr="002E17C5">
        <w:rPr>
          <w:i/>
          <w:iCs/>
        </w:rPr>
        <w:t>ene</w:t>
      </w:r>
      <w:r w:rsidR="00A754CD" w:rsidRPr="002E17C5">
        <w:rPr>
          <w:i/>
          <w:iCs/>
        </w:rPr>
        <w:t xml:space="preserve"> med ned i min bil. Jeg kører desuden i en Kia </w:t>
      </w:r>
      <w:proofErr w:type="spellStart"/>
      <w:r w:rsidR="00A754CD" w:rsidRPr="002E17C5">
        <w:rPr>
          <w:i/>
          <w:iCs/>
        </w:rPr>
        <w:t>Picanto</w:t>
      </w:r>
      <w:proofErr w:type="spellEnd"/>
      <w:r w:rsidR="00A754CD" w:rsidRPr="002E17C5">
        <w:rPr>
          <w:i/>
          <w:iCs/>
        </w:rPr>
        <w:t xml:space="preserve">, </w:t>
      </w:r>
      <w:r w:rsidR="00951DC3" w:rsidRPr="002E17C5">
        <w:rPr>
          <w:i/>
          <w:iCs/>
        </w:rPr>
        <w:t xml:space="preserve">som ikke er så stor en bil som jeg tror – så jeg </w:t>
      </w:r>
      <w:r w:rsidR="00A754CD" w:rsidRPr="002E17C5">
        <w:rPr>
          <w:i/>
          <w:iCs/>
        </w:rPr>
        <w:t>har</w:t>
      </w:r>
      <w:r w:rsidR="00951DC3" w:rsidRPr="002E17C5">
        <w:rPr>
          <w:i/>
          <w:iCs/>
        </w:rPr>
        <w:t xml:space="preserve"> haft anledningen til</w:t>
      </w:r>
      <w:r w:rsidR="00A754CD" w:rsidRPr="002E17C5">
        <w:rPr>
          <w:i/>
          <w:iCs/>
        </w:rPr>
        <w:t xml:space="preserve"> endelig</w:t>
      </w:r>
      <w:r w:rsidR="00951DC3" w:rsidRPr="002E17C5">
        <w:rPr>
          <w:i/>
          <w:iCs/>
        </w:rPr>
        <w:t xml:space="preserve"> at</w:t>
      </w:r>
      <w:r w:rsidR="00A754CD" w:rsidRPr="002E17C5">
        <w:rPr>
          <w:i/>
          <w:iCs/>
        </w:rPr>
        <w:t xml:space="preserve"> få brugt mine hårdt tillærte </w:t>
      </w:r>
      <w:proofErr w:type="spellStart"/>
      <w:r w:rsidR="00A754CD" w:rsidRPr="002E17C5">
        <w:rPr>
          <w:i/>
          <w:iCs/>
        </w:rPr>
        <w:t>tetris</w:t>
      </w:r>
      <w:proofErr w:type="spellEnd"/>
      <w:r w:rsidR="00A754CD" w:rsidRPr="002E17C5">
        <w:rPr>
          <w:i/>
          <w:iCs/>
        </w:rPr>
        <w:t xml:space="preserve"> evner, i et forsøg på at have plads til hver eneste kasse jeg skulle have med i dag. </w:t>
      </w:r>
    </w:p>
    <w:p w14:paraId="78941BCD" w14:textId="2CB96A6A" w:rsidR="00A754CD" w:rsidRPr="002E17C5" w:rsidRDefault="00951DC3" w:rsidP="0067795A">
      <w:pPr>
        <w:rPr>
          <w:i/>
          <w:iCs/>
        </w:rPr>
      </w:pPr>
      <w:r w:rsidRPr="002E17C5">
        <w:rPr>
          <w:i/>
          <w:iCs/>
        </w:rPr>
        <w:t xml:space="preserve">Med den fortælling </w:t>
      </w:r>
      <w:r w:rsidR="002E17C5" w:rsidRPr="002E17C5">
        <w:rPr>
          <w:i/>
          <w:iCs/>
        </w:rPr>
        <w:t>aktiveres</w:t>
      </w:r>
      <w:r w:rsidRPr="002E17C5">
        <w:rPr>
          <w:i/>
          <w:iCs/>
        </w:rPr>
        <w:t xml:space="preserve"> så mange flere dele af jeres hjerner, og det hjælper med at huske det </w:t>
      </w:r>
      <w:r w:rsidR="002E17C5" w:rsidRPr="002E17C5">
        <w:rPr>
          <w:i/>
          <w:iCs/>
        </w:rPr>
        <w:t>der</w:t>
      </w:r>
      <w:r w:rsidRPr="002E17C5">
        <w:rPr>
          <w:i/>
          <w:iCs/>
        </w:rPr>
        <w:t xml:space="preserve"> fort</w:t>
      </w:r>
      <w:r w:rsidR="002E17C5" w:rsidRPr="002E17C5">
        <w:rPr>
          <w:i/>
          <w:iCs/>
        </w:rPr>
        <w:t>ælles</w:t>
      </w:r>
      <w:r w:rsidRPr="002E17C5">
        <w:rPr>
          <w:i/>
          <w:iCs/>
        </w:rPr>
        <w:t xml:space="preserve">. </w:t>
      </w:r>
    </w:p>
    <w:p w14:paraId="08718DFC" w14:textId="77777777" w:rsidR="00951DC3" w:rsidRPr="0067795A" w:rsidRDefault="00951DC3" w:rsidP="0067795A"/>
    <w:p w14:paraId="16836A65" w14:textId="394110AD" w:rsidR="002C3D60" w:rsidRDefault="00CD3B71" w:rsidP="002C3D60">
      <w:r>
        <w:t xml:space="preserve">Fortællinger er med til at gøre det abstrakte konkret, og hjælper tilskuerne til at forstå det man vil formidle/har på hjerte – det hjælper med at skærper tilskuernes interesse og opmærksomhed. </w:t>
      </w:r>
    </w:p>
    <w:p w14:paraId="23143751" w14:textId="27CD9A37" w:rsidR="00951DC3" w:rsidRDefault="00951DC3" w:rsidP="002C3D60">
      <w:r>
        <w:t>Skuespil er et af de redskaber man kan bruge, når man fortæller en historie</w:t>
      </w:r>
      <w:r w:rsidR="002E17C5">
        <w:t xml:space="preserve">, og når man bruger det til at prædike over, hjælper det børnene til at huske pointerne i ens prædiken. </w:t>
      </w:r>
    </w:p>
    <w:p w14:paraId="2352B66F" w14:textId="7AC82C9A" w:rsidR="00951DC3" w:rsidRDefault="00951DC3" w:rsidP="002C3D60">
      <w:r>
        <w:t>Lidt om min baggrund</w:t>
      </w:r>
      <w:r w:rsidR="00991126">
        <w:t>:</w:t>
      </w:r>
    </w:p>
    <w:p w14:paraId="10355BB1" w14:textId="77777777" w:rsidR="002E17C5" w:rsidRPr="002E17C5" w:rsidRDefault="00991126" w:rsidP="00991126">
      <w:pPr>
        <w:rPr>
          <w:i/>
          <w:iCs/>
        </w:rPr>
      </w:pPr>
      <w:r w:rsidRPr="002E17C5">
        <w:rPr>
          <w:i/>
          <w:iCs/>
        </w:rPr>
        <w:t xml:space="preserve">Jeg er 32 år, bosiddende i Randers, og arbejder til dagligt som pædagog i Randers friskole og børnehus. Udover at være pædagog har jeg også læst en bachelor i teologi, igennem Mariager Højskoles samarbejde med </w:t>
      </w:r>
      <w:proofErr w:type="spellStart"/>
      <w:r w:rsidRPr="002E17C5">
        <w:rPr>
          <w:i/>
          <w:iCs/>
        </w:rPr>
        <w:t>Alphacrucis</w:t>
      </w:r>
      <w:proofErr w:type="spellEnd"/>
      <w:r w:rsidRPr="002E17C5">
        <w:rPr>
          <w:i/>
          <w:iCs/>
        </w:rPr>
        <w:t xml:space="preserve"> UC i Australien. Jeg har været frivillig i BTU arbejde siden 2010, og er pt. med til at stå for ungdomsvelsignelses undervisningen i Frikirken Randers. </w:t>
      </w:r>
    </w:p>
    <w:p w14:paraId="4F247E41" w14:textId="77777777" w:rsidR="002E17C5" w:rsidRPr="00070D97" w:rsidRDefault="00991126" w:rsidP="00991126">
      <w:r w:rsidRPr="00070D97">
        <w:lastRenderedPageBreak/>
        <w:t xml:space="preserve">Jeg har siden 2018 været med til at skrive, opsætte og spille skuespil for 6-12-årige børn på GUF, på Mosaiks </w:t>
      </w:r>
      <w:proofErr w:type="spellStart"/>
      <w:r w:rsidRPr="00070D97">
        <w:t>Sommercamp</w:t>
      </w:r>
      <w:proofErr w:type="spellEnd"/>
      <w:r w:rsidRPr="00070D97">
        <w:t xml:space="preserve">. Igennem mit arbejde på GUF har jeg lært værdien i at bruge teater til at fortælle budskaberne fra Biblen til børn, på en måde som de forstår i deres egen kontekst. </w:t>
      </w:r>
    </w:p>
    <w:p w14:paraId="5F502894" w14:textId="22DBAAAE" w:rsidR="002E17C5" w:rsidRDefault="002E17C5" w:rsidP="00991126">
      <w:r>
        <w:t xml:space="preserve">Under morgenmødet på Mosaiks </w:t>
      </w:r>
      <w:proofErr w:type="spellStart"/>
      <w:r>
        <w:t>Sommercamp</w:t>
      </w:r>
      <w:proofErr w:type="spellEnd"/>
      <w:r>
        <w:t xml:space="preserve">, er børnene i alderen 6-12 år til GUF møde, hvor der bl.a. er børnelovsang, konkurrencer, skuespil og en kort prædiken. </w:t>
      </w:r>
    </w:p>
    <w:p w14:paraId="340788D0" w14:textId="0F4FB816" w:rsidR="002E17C5" w:rsidRDefault="002E17C5" w:rsidP="00991126">
      <w:r>
        <w:t xml:space="preserve">Skuespillets formål er at fortælle en historie der kan prædikes et budskab over, som er relevant for børnene i deres hverdag. </w:t>
      </w:r>
    </w:p>
    <w:p w14:paraId="1241AD9A" w14:textId="77777777" w:rsidR="00070D97" w:rsidRDefault="00070D97" w:rsidP="00991126"/>
    <w:p w14:paraId="1F7F0776" w14:textId="41412FC0" w:rsidR="00070D97" w:rsidRPr="00070D97" w:rsidRDefault="00070D97" w:rsidP="00991126">
      <w:r>
        <w:rPr>
          <w:b/>
          <w:bCs/>
        </w:rPr>
        <w:t>Frys:</w:t>
      </w:r>
    </w:p>
    <w:p w14:paraId="17786E75" w14:textId="77777777" w:rsidR="00CC32A0" w:rsidRDefault="007B48CF" w:rsidP="002C3D60">
      <w:r>
        <w:t>Et af de redskaber</w:t>
      </w:r>
      <w:r w:rsidR="00F650D5">
        <w:t xml:space="preserve"> elsker at bruge i skuespil, og som</w:t>
      </w:r>
      <w:r>
        <w:t xml:space="preserve"> jeg bruge når skuespillet</w:t>
      </w:r>
      <w:r w:rsidR="00F650D5">
        <w:t xml:space="preserve"> skal kobles</w:t>
      </w:r>
      <w:r>
        <w:t xml:space="preserve"> sammen med prædikenen, er</w:t>
      </w:r>
      <w:r w:rsidR="00F650D5">
        <w:t>,</w:t>
      </w:r>
      <w:r>
        <w:t xml:space="preserve"> det vi i GUF-termer kalder</w:t>
      </w:r>
      <w:r w:rsidR="00F650D5">
        <w:t>,</w:t>
      </w:r>
      <w:r>
        <w:t xml:space="preserve"> et </w:t>
      </w:r>
      <w:r>
        <w:rPr>
          <w:u w:val="single"/>
        </w:rPr>
        <w:t>Frys.</w:t>
      </w:r>
      <w:r>
        <w:t xml:space="preserve"> Under et frys, standser skuespillerne historien – fx ved fysisk at fryse/standse på scenen, eller ved at de naturligt i historien har forladt scenen – og giver plads til at prædikanten kan tage over imens historiens handling er i fuld gang.</w:t>
      </w:r>
      <w:r w:rsidR="00CC32A0">
        <w:t xml:space="preserve"> Når prædikenen så er slut, genoptager skuespillerne historiens handling, som om intet var hændt. </w:t>
      </w:r>
    </w:p>
    <w:p w14:paraId="776B8AAA" w14:textId="02324A30" w:rsidR="00991126" w:rsidRDefault="007B48CF" w:rsidP="002C3D60">
      <w:r>
        <w:t>Det magiske ved et frys er at det kan ske lige når pointen i ens prædiken, bliver vist i skuespillet, og det giver mulighed for at stille skarpt på</w:t>
      </w:r>
      <w:r w:rsidR="00F650D5">
        <w:t xml:space="preserve"> et konkret eksempel. Man behøver ikke fortælle en længere historie i sin prædiken, for det sker allerede i skuespillet. </w:t>
      </w:r>
      <w:r w:rsidR="00CC32A0">
        <w:t xml:space="preserve">Perspektiveringen mellem prædiken og skuespil og også simpel da man med få ord kan rette fokus på handlinger som lige er sket. </w:t>
      </w:r>
    </w:p>
    <w:p w14:paraId="72D72592" w14:textId="39DA3325" w:rsidR="001A4096" w:rsidRDefault="00CC32A0" w:rsidP="001A4096">
      <w:r>
        <w:t xml:space="preserve">I nogle prædikener kan det også give mening at lade skuespillet give løsningen på den problematik man har opstillet – fx hvis en af personerne skal vælge imellem godt og ondt/ tilgivelse eller fjendskab – så tilskuerne ved hvad det rigtige ville være at gøre, men er spændte på om karakteren også vælger det rigtige. </w:t>
      </w:r>
    </w:p>
    <w:p w14:paraId="3E050916" w14:textId="77777777" w:rsidR="00CC32A0" w:rsidRPr="001A4096" w:rsidRDefault="00CC32A0" w:rsidP="001A4096"/>
    <w:p w14:paraId="5D248E5F" w14:textId="761BCA9A" w:rsidR="00CC32A0" w:rsidRDefault="001A4096" w:rsidP="00EA5F40">
      <w:pPr>
        <w:pStyle w:val="Overskrift3"/>
      </w:pPr>
      <w:r>
        <w:t>Fra Bibel tekst til skuespil</w:t>
      </w:r>
    </w:p>
    <w:p w14:paraId="54C1BABA" w14:textId="5C7F173A" w:rsidR="003631C3" w:rsidRDefault="003631C3" w:rsidP="003631C3">
      <w:r>
        <w:t xml:space="preserve">Der er mange ting man skal tage stilling til når man skriver en historie, bl.a.: </w:t>
      </w:r>
    </w:p>
    <w:p w14:paraId="40C5E59E" w14:textId="2172440B" w:rsidR="003631C3" w:rsidRDefault="003631C3" w:rsidP="003631C3">
      <w:pPr>
        <w:pStyle w:val="Listeafsnit"/>
        <w:numPr>
          <w:ilvl w:val="0"/>
          <w:numId w:val="1"/>
        </w:numPr>
      </w:pPr>
      <w:r>
        <w:t>Temaet/</w:t>
      </w:r>
      <w:proofErr w:type="spellStart"/>
      <w:r>
        <w:t>Settingen</w:t>
      </w:r>
      <w:proofErr w:type="spellEnd"/>
      <w:r>
        <w:t>/Plottet</w:t>
      </w:r>
    </w:p>
    <w:p w14:paraId="56B832B9" w14:textId="64C939F0" w:rsidR="003631C3" w:rsidRDefault="003631C3" w:rsidP="003631C3">
      <w:pPr>
        <w:pStyle w:val="Listeafsnit"/>
        <w:numPr>
          <w:ilvl w:val="0"/>
          <w:numId w:val="1"/>
        </w:numPr>
      </w:pPr>
      <w:r>
        <w:t>Målgruppen</w:t>
      </w:r>
    </w:p>
    <w:p w14:paraId="75694F1D" w14:textId="7ABAD1C7" w:rsidR="003631C3" w:rsidRDefault="003631C3" w:rsidP="003631C3">
      <w:pPr>
        <w:pStyle w:val="Listeafsnit"/>
        <w:numPr>
          <w:ilvl w:val="0"/>
          <w:numId w:val="1"/>
        </w:numPr>
      </w:pPr>
      <w:r>
        <w:t>Hvilke skuespillere man vil bruge</w:t>
      </w:r>
    </w:p>
    <w:p w14:paraId="1B34F7A2" w14:textId="4245C41D" w:rsidR="00382AD7" w:rsidRDefault="00EA5F40" w:rsidP="00382AD7">
      <w:r w:rsidRPr="00F354D8">
        <w:rPr>
          <w:b/>
          <w:bCs/>
        </w:rPr>
        <w:t>Tema/</w:t>
      </w:r>
      <w:proofErr w:type="spellStart"/>
      <w:r w:rsidRPr="00F354D8">
        <w:rPr>
          <w:b/>
          <w:bCs/>
        </w:rPr>
        <w:t>Setting</w:t>
      </w:r>
      <w:proofErr w:type="spellEnd"/>
      <w:r w:rsidRPr="00F354D8">
        <w:rPr>
          <w:b/>
          <w:bCs/>
        </w:rPr>
        <w:t>/Plot:</w:t>
      </w:r>
      <w:r>
        <w:t xml:space="preserve"> </w:t>
      </w:r>
      <w:r w:rsidR="00382AD7">
        <w:t xml:space="preserve">Når man skal fortælle en historie, er det godt at starte ud med at beslutte sig for </w:t>
      </w:r>
      <w:proofErr w:type="spellStart"/>
      <w:r w:rsidR="00382AD7">
        <w:t>settingen</w:t>
      </w:r>
      <w:proofErr w:type="spellEnd"/>
      <w:r w:rsidR="00382AD7">
        <w:t xml:space="preserve"> for ens historie. Fortælles et eventyr eller Biblens historier med dens karakterer i deres oprindelige kontekst; fortælles historien i en nutidig kontekst; eller omskrives historien så man Bibel fortællingen støder ind i ens egen historie, så at sige. </w:t>
      </w:r>
    </w:p>
    <w:p w14:paraId="22907714" w14:textId="458645D2" w:rsidR="00382AD7" w:rsidRDefault="00382AD7" w:rsidP="00CC32A0">
      <w:r>
        <w:t xml:space="preserve">Mine erfaringer er blandede, men det jeg har gjort mest i nyfortolkning af historier og historier hvor Biblens fortællinger er sideløbende med den historier jeg fortæller, hvor Biblens karakterer og handlinger støder ind i min plotlinje. </w:t>
      </w:r>
    </w:p>
    <w:p w14:paraId="3F086DEE" w14:textId="2CED1587" w:rsidR="00382AD7" w:rsidRDefault="00382AD7" w:rsidP="00CC32A0">
      <w:r>
        <w:lastRenderedPageBreak/>
        <w:t>Erfaring</w:t>
      </w:r>
      <w:r w:rsidR="00070D97">
        <w:t>er</w:t>
      </w:r>
      <w:r>
        <w:t xml:space="preserve">: </w:t>
      </w:r>
    </w:p>
    <w:p w14:paraId="7F43164E" w14:textId="0FEA1767" w:rsidR="00CC32A0" w:rsidRDefault="00CC32A0" w:rsidP="00CC32A0">
      <w:r>
        <w:t xml:space="preserve">De seneste 5 temaer for skuespillet på GUF har været med udgangspunkt i Biblen, dens fortællinger og hvordan evangeliet blev spredt til verden. </w:t>
      </w:r>
    </w:p>
    <w:p w14:paraId="4BBB9D14" w14:textId="77777777" w:rsidR="00CC32A0" w:rsidRDefault="00CC32A0" w:rsidP="00CC32A0">
      <w:pPr>
        <w:pStyle w:val="Listeafsnit"/>
        <w:numPr>
          <w:ilvl w:val="0"/>
          <w:numId w:val="3"/>
        </w:numPr>
      </w:pPr>
      <w:r>
        <w:t xml:space="preserve">Den første kirke og apostlenes arbejde i Jerusalem efter Kr. Himmelfart. </w:t>
      </w:r>
    </w:p>
    <w:p w14:paraId="7785F416" w14:textId="77777777" w:rsidR="00CC32A0" w:rsidRDefault="00CC32A0" w:rsidP="00CC32A0">
      <w:pPr>
        <w:pStyle w:val="Listeafsnit"/>
        <w:numPr>
          <w:ilvl w:val="0"/>
          <w:numId w:val="3"/>
        </w:numPr>
      </w:pPr>
      <w:r>
        <w:t>Paulus’ missions rejser og udbredelsen af evangeliet omkring middelhavet.</w:t>
      </w:r>
    </w:p>
    <w:p w14:paraId="68F1D871" w14:textId="77777777" w:rsidR="00CC32A0" w:rsidRDefault="00CC32A0" w:rsidP="00CC32A0">
      <w:pPr>
        <w:pStyle w:val="Listeafsnit"/>
        <w:numPr>
          <w:ilvl w:val="0"/>
          <w:numId w:val="3"/>
        </w:numPr>
      </w:pPr>
      <w:r>
        <w:t>Thomas’ missions rejse til Indien og menighedsplantning.</w:t>
      </w:r>
    </w:p>
    <w:p w14:paraId="210948FC" w14:textId="77777777" w:rsidR="00CC32A0" w:rsidRDefault="00CC32A0" w:rsidP="00CC32A0">
      <w:pPr>
        <w:pStyle w:val="Listeafsnit"/>
        <w:numPr>
          <w:ilvl w:val="0"/>
          <w:numId w:val="3"/>
        </w:numPr>
      </w:pPr>
      <w:r>
        <w:t>Miraklerne under Jesu virke i Galilæa.</w:t>
      </w:r>
    </w:p>
    <w:p w14:paraId="7C41AE88" w14:textId="77777777" w:rsidR="00CC32A0" w:rsidRDefault="00CC32A0" w:rsidP="00CC32A0">
      <w:pPr>
        <w:pStyle w:val="Listeafsnit"/>
        <w:numPr>
          <w:ilvl w:val="0"/>
          <w:numId w:val="3"/>
        </w:numPr>
      </w:pPr>
      <w:r>
        <w:t>Udbredelsen af evangeliet til vikingerne i Danmark.</w:t>
      </w:r>
    </w:p>
    <w:p w14:paraId="7ED18014" w14:textId="3E0E1CE4" w:rsidR="00CC32A0" w:rsidRDefault="00CC32A0" w:rsidP="00CC32A0">
      <w:r>
        <w:t>Fælles for alle disse historier er at de har omhandlet folk som var vidner til begivenhederne i Biblen, hvor vi får at se hvordan deres liv forandres af mødet med evangeliet. Jeg foretrækker selv denne vinkel, da det giver en fleksibilitet til historien, da den kan gøres original og ikke er bundet på hænder og fødder af Biblens ord (da jeg går meget op i at alt der vises fra Biblen er korrekt fremført, og ikke alt for meget en fortolkning af hvad der skete).</w:t>
      </w:r>
    </w:p>
    <w:p w14:paraId="7A23495D" w14:textId="77777777" w:rsidR="00CC32A0" w:rsidRDefault="00CC32A0" w:rsidP="00CC32A0"/>
    <w:p w14:paraId="0906C49C" w14:textId="77777777" w:rsidR="00FA0B02" w:rsidRDefault="00FA0B02" w:rsidP="00FA0B02">
      <w:r w:rsidRPr="00F354D8">
        <w:rPr>
          <w:b/>
          <w:bCs/>
        </w:rPr>
        <w:t>Skuespiller valg:</w:t>
      </w:r>
      <w:r>
        <w:rPr>
          <w:b/>
          <w:bCs/>
        </w:rPr>
        <w:t xml:space="preserve"> </w:t>
      </w:r>
      <w:r>
        <w:t>Det skal også besluttes om skuespillet opføres for børnene eller med børnene.</w:t>
      </w:r>
    </w:p>
    <w:p w14:paraId="63B152A3" w14:textId="77777777" w:rsidR="00FA0B02" w:rsidRDefault="00FA0B02" w:rsidP="00FA0B02">
      <w:r>
        <w:t>Udover GUF har jeg også været med til at opsætte især julestykker, i de kirker jeg er kommet i, og har derigennem også arbejdet med børn i teater – med blandede resultater.</w:t>
      </w:r>
    </w:p>
    <w:p w14:paraId="45847AFE" w14:textId="5F262967" w:rsidR="00FA0B02" w:rsidRDefault="00FA0B02" w:rsidP="00CC32A0">
      <w:r>
        <w:t xml:space="preserve">Det kan være godt at have børn med i skuespil, da det lader dem vokse og giver dem mulighed for at prøve kræfter med teater. Det kræver til gengæld også megen arbejde at have børn med i skuespil, da de skal hjælpes på vej, en del mere end voksne skal. </w:t>
      </w:r>
    </w:p>
    <w:p w14:paraId="214472ED" w14:textId="42440993" w:rsidR="00070D97" w:rsidRDefault="00070D97" w:rsidP="00CC32A0">
      <w:r>
        <w:t xml:space="preserve">Hvis man ikke har så mange medarbejdere at arbejde med i et skuespil, kan man med fordel bruge børnene i børnekirken, som ”skuespillere”, ved fx at give dem kostumer på. Ved at gøre børnene til karakterer i skuespillet, leger de sig til historien, ligesom når de har leget far, mor og børn/Røver og politi eller en anden rolleleg, hvor de er vandt til at man dirigere lidt rundt med hinanden. </w:t>
      </w:r>
    </w:p>
    <w:p w14:paraId="72BE4916" w14:textId="77777777" w:rsidR="00FA0B02" w:rsidRDefault="00FA0B02" w:rsidP="00CC32A0"/>
    <w:p w14:paraId="6B18B058" w14:textId="1E5FA434" w:rsidR="003631C3" w:rsidRDefault="003631C3" w:rsidP="00CC32A0">
      <w:r w:rsidRPr="00F354D8">
        <w:rPr>
          <w:b/>
          <w:bCs/>
        </w:rPr>
        <w:t>Målgruppen</w:t>
      </w:r>
      <w:r>
        <w:t xml:space="preserve"> man skal spille for</w:t>
      </w:r>
      <w:r w:rsidR="00070D97">
        <w:t>,</w:t>
      </w:r>
      <w:r>
        <w:t xml:space="preserve"> er også vigtig at overveje, da faktorer som</w:t>
      </w:r>
      <w:r w:rsidR="00EA5F40">
        <w:t xml:space="preserve"> tilskuernes</w:t>
      </w:r>
      <w:r>
        <w:t xml:space="preserve"> </w:t>
      </w:r>
      <w:r w:rsidR="00EA5F40">
        <w:t xml:space="preserve">koncentrationsevne, forståelse og plottets dybde afhænger af hvilken målgruppe man laver skuespil for. </w:t>
      </w:r>
    </w:p>
    <w:p w14:paraId="50C46813" w14:textId="30DD7E6B" w:rsidR="00EA5F40" w:rsidRDefault="00EA5F40" w:rsidP="00CC32A0">
      <w:r>
        <w:t xml:space="preserve">Med mindre børn er kort, sjovt og tydeligt budskab nogle af de vigtigste nøgleord, for at sikre at de for noget ud af historien. </w:t>
      </w:r>
    </w:p>
    <w:p w14:paraId="31F3B392" w14:textId="7CA664F4" w:rsidR="003631C3" w:rsidRDefault="00EA5F40" w:rsidP="00CC32A0">
      <w:r>
        <w:t xml:space="preserve">Jo ældre børn man spiller for, desto længere og mere komplicerede fortællinger kan man fortælle. </w:t>
      </w:r>
    </w:p>
    <w:p w14:paraId="40DAFFFD" w14:textId="77777777" w:rsidR="001A4096" w:rsidRDefault="001A4096" w:rsidP="001A4096"/>
    <w:p w14:paraId="5F0CB914" w14:textId="5364E56A" w:rsidR="001A4096" w:rsidRPr="001A4096" w:rsidRDefault="001A4096" w:rsidP="001A4096">
      <w:pPr>
        <w:pStyle w:val="Overskrift3"/>
      </w:pPr>
      <w:r>
        <w:lastRenderedPageBreak/>
        <w:t>Humor</w:t>
      </w:r>
      <w:r w:rsidR="00EC4332">
        <w:t xml:space="preserve"> og indhold</w:t>
      </w:r>
      <w:r>
        <w:t xml:space="preserve"> </w:t>
      </w:r>
    </w:p>
    <w:p w14:paraId="3BA748B9" w14:textId="77777777" w:rsidR="00EA5F40" w:rsidRDefault="00EA5F40" w:rsidP="00EA5F40">
      <w:r>
        <w:t>Til ældre børn kan man også binde fortællingen sammen med nutidens verden, ved at lave referencer til nutidige ting, som sange, kultur fænomener og andre hverdags ting, som er uvante for karaktererne men normale for os i dag.</w:t>
      </w:r>
      <w:r w:rsidRPr="00EA5F40">
        <w:t xml:space="preserve"> </w:t>
      </w:r>
    </w:p>
    <w:p w14:paraId="7D8C913A" w14:textId="69A371CB" w:rsidR="00EA5F40" w:rsidRDefault="00EA5F40" w:rsidP="00EA5F40">
      <w:r>
        <w:t xml:space="preserve">Det er altid et af mine principper at der skal være noget for både børn og voksne, både ift. historien, men især ift. humor og de jokes som jeg skriver ind i stykket. </w:t>
      </w:r>
    </w:p>
    <w:p w14:paraId="3AF511B3" w14:textId="1262FAB3" w:rsidR="006C0C17" w:rsidRPr="00EA5F40" w:rsidRDefault="00EC4332">
      <w:pPr>
        <w:rPr>
          <w:b/>
          <w:bCs/>
        </w:rPr>
      </w:pPr>
      <w:r>
        <w:t>H.C. Andersen</w:t>
      </w:r>
      <w:r w:rsidR="00EA5F40">
        <w:t xml:space="preserve"> har en gang sagt</w:t>
      </w:r>
      <w:r>
        <w:t xml:space="preserve">: </w:t>
      </w:r>
      <w:r w:rsidRPr="00EA5F40">
        <w:rPr>
          <w:b/>
          <w:bCs/>
        </w:rPr>
        <w:t>”Jeg fortæller af mit eget bryst, griber en ide for den ældre – og fortæller så for de små, mens jeg husker på at far og mor tit lytter til og dem må man give lidt for tanken.”</w:t>
      </w:r>
    </w:p>
    <w:p w14:paraId="169E0641" w14:textId="21383F17" w:rsidR="00EC4332" w:rsidRDefault="00EA5F40">
      <w:r>
        <w:t xml:space="preserve">En god fortælling kan </w:t>
      </w:r>
      <w:r w:rsidR="00FA0B02">
        <w:t>portrættere</w:t>
      </w:r>
      <w:r>
        <w:t xml:space="preserve"> temaer og følelser, som ellers kan være svære at snakke om. Men at snakke om hvordan en karakter følte kan give afstand til sårbarheden, og kan åbne op for dialog om svære emner. </w:t>
      </w:r>
    </w:p>
    <w:p w14:paraId="26F091F2" w14:textId="77777777" w:rsidR="00EA5F40" w:rsidRDefault="00EA5F40"/>
    <w:p w14:paraId="0A723CAE" w14:textId="0FDB0B60" w:rsidR="00EC4332" w:rsidRDefault="00EC4332" w:rsidP="00EC4332">
      <w:pPr>
        <w:pStyle w:val="Overskrift3"/>
      </w:pPr>
      <w:r>
        <w:t>Scenografi og rekvisitter</w:t>
      </w:r>
    </w:p>
    <w:p w14:paraId="7B88AC51" w14:textId="76FE3351" w:rsidR="00C3546F" w:rsidRDefault="00070D97" w:rsidP="00C3546F">
      <w:r>
        <w:t xml:space="preserve">Lidt har også ret, så at have en masse hatte og andet kostume til at tage på, kan gøre en stor forskel når man fortæller. </w:t>
      </w:r>
      <w:r w:rsidR="00C3546F">
        <w:t>Børnenes fantasi fylder hullerne ud.</w:t>
      </w:r>
    </w:p>
    <w:p w14:paraId="18D42F79" w14:textId="53D4DF2C" w:rsidR="00F354D8" w:rsidRDefault="00C3546F" w:rsidP="00EC4332">
      <w:r>
        <w:t>Brug af lyd og lys effekter til at skabe stemning.</w:t>
      </w:r>
    </w:p>
    <w:p w14:paraId="53262623" w14:textId="7991E37B" w:rsidR="00070D97" w:rsidRPr="00070D97" w:rsidRDefault="003B0B80" w:rsidP="00EC4332">
      <w:pPr>
        <w:rPr>
          <w:i/>
          <w:iCs/>
        </w:rPr>
      </w:pPr>
      <w:r w:rsidRPr="00070D97">
        <w:rPr>
          <w:i/>
          <w:iCs/>
        </w:rPr>
        <w:t>Fremvisning af lagner, egern træ, murstensvæg, Goliat m.m.</w:t>
      </w:r>
    </w:p>
    <w:p w14:paraId="3F463B7B" w14:textId="77777777" w:rsidR="00F354D8" w:rsidRDefault="00F354D8" w:rsidP="00EC4332">
      <w:pPr>
        <w:rPr>
          <w:i/>
          <w:iCs/>
        </w:rPr>
      </w:pPr>
    </w:p>
    <w:p w14:paraId="26BCCA2F" w14:textId="511FAEA9" w:rsidR="00F354D8" w:rsidRDefault="00F354D8" w:rsidP="00F354D8">
      <w:pPr>
        <w:pStyle w:val="Overskrift3"/>
      </w:pPr>
      <w:r>
        <w:t xml:space="preserve">Lavpraktik for skrivning: </w:t>
      </w:r>
    </w:p>
    <w:p w14:paraId="585DEA92" w14:textId="77777777" w:rsidR="00F354D8" w:rsidRDefault="00F354D8" w:rsidP="00F354D8">
      <w:r>
        <w:t xml:space="preserve">Helt praktisk anbefaler jeg at starte skriveriet ud med at lave en overordnet plotlinje, for hvad der generelt skal ske </w:t>
      </w:r>
      <w:r>
        <w:sym w:font="Wingdings" w:char="F0E0"/>
      </w:r>
      <w:r>
        <w:t xml:space="preserve"> lidt som berettermodellen. Derefter laver jeg en lille opsummering med de pointer og handlinger som skal ske for hver enkelt scene i stykket, så jeg har et overblik over den røde tråd, og forløbet i historien. </w:t>
      </w:r>
    </w:p>
    <w:p w14:paraId="25FCD648" w14:textId="77777777" w:rsidR="00F354D8" w:rsidRDefault="00F354D8" w:rsidP="00F354D8">
      <w:r>
        <w:t xml:space="preserve">Derefter skriver jeg altid det jeg føler mig inspireret til, hvis jeg tvinger mig selv til at skulle starte et sted, sidder jeg ofte fast i historien, og kommer ingen vegne. </w:t>
      </w:r>
    </w:p>
    <w:p w14:paraId="08C7142E" w14:textId="77777777" w:rsidR="00F354D8" w:rsidRPr="00F354D8" w:rsidRDefault="00F354D8" w:rsidP="00EC4332"/>
    <w:p w14:paraId="67F76C1F" w14:textId="77777777" w:rsidR="00EC4332" w:rsidRPr="00EC4332" w:rsidRDefault="00EC4332" w:rsidP="00EC4332">
      <w:pPr>
        <w:rPr>
          <w:i/>
          <w:iCs/>
        </w:rPr>
      </w:pPr>
    </w:p>
    <w:p w14:paraId="2F836FC0" w14:textId="77777777" w:rsidR="00EC4332" w:rsidRDefault="00EC4332" w:rsidP="00EC4332"/>
    <w:sectPr w:rsidR="00EC433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2269"/>
    <w:multiLevelType w:val="hybridMultilevel"/>
    <w:tmpl w:val="C0726668"/>
    <w:lvl w:ilvl="0" w:tplc="161451F0">
      <w:numFmt w:val="bullet"/>
      <w:lvlText w:val="-"/>
      <w:lvlJc w:val="left"/>
      <w:pPr>
        <w:ind w:left="720" w:hanging="360"/>
      </w:pPr>
      <w:rPr>
        <w:rFonts w:ascii="Times New Roman" w:eastAsiaTheme="minorHAns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9855CAB"/>
    <w:multiLevelType w:val="hybridMultilevel"/>
    <w:tmpl w:val="3DECE0BE"/>
    <w:lvl w:ilvl="0" w:tplc="7A160236">
      <w:start w:val="8"/>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7DB5215"/>
    <w:multiLevelType w:val="hybridMultilevel"/>
    <w:tmpl w:val="5B229382"/>
    <w:lvl w:ilvl="0" w:tplc="04B4D08E">
      <w:start w:val="8"/>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10804175">
    <w:abstractNumId w:val="0"/>
  </w:num>
  <w:num w:numId="2" w16cid:durableId="59376949">
    <w:abstractNumId w:val="2"/>
  </w:num>
  <w:num w:numId="3" w16cid:durableId="135661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53"/>
    <w:rsid w:val="00035731"/>
    <w:rsid w:val="00036D19"/>
    <w:rsid w:val="00070D97"/>
    <w:rsid w:val="00081253"/>
    <w:rsid w:val="00114B4E"/>
    <w:rsid w:val="001A4096"/>
    <w:rsid w:val="001F42DB"/>
    <w:rsid w:val="002C3D60"/>
    <w:rsid w:val="002E17C5"/>
    <w:rsid w:val="003631C3"/>
    <w:rsid w:val="00382AD7"/>
    <w:rsid w:val="003B0B80"/>
    <w:rsid w:val="004334B7"/>
    <w:rsid w:val="004A6026"/>
    <w:rsid w:val="005D7774"/>
    <w:rsid w:val="0067795A"/>
    <w:rsid w:val="006C0C17"/>
    <w:rsid w:val="007A402C"/>
    <w:rsid w:val="007B48CF"/>
    <w:rsid w:val="009202A7"/>
    <w:rsid w:val="00951DC3"/>
    <w:rsid w:val="00956EFB"/>
    <w:rsid w:val="00991126"/>
    <w:rsid w:val="00A754CD"/>
    <w:rsid w:val="00AE3334"/>
    <w:rsid w:val="00C3546F"/>
    <w:rsid w:val="00CC32A0"/>
    <w:rsid w:val="00CD3B71"/>
    <w:rsid w:val="00DB32C6"/>
    <w:rsid w:val="00DD6196"/>
    <w:rsid w:val="00E61D2D"/>
    <w:rsid w:val="00EA5F40"/>
    <w:rsid w:val="00EC4332"/>
    <w:rsid w:val="00ED42F2"/>
    <w:rsid w:val="00F354D8"/>
    <w:rsid w:val="00F650D5"/>
    <w:rsid w:val="00F863B7"/>
    <w:rsid w:val="00FA0B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0FB8"/>
  <w15:chartTrackingRefBased/>
  <w15:docId w15:val="{8B934D2E-E038-48AB-A92A-4EBDE6DD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026"/>
  </w:style>
  <w:style w:type="paragraph" w:styleId="Overskrift1">
    <w:name w:val="heading 1"/>
    <w:basedOn w:val="Normal"/>
    <w:next w:val="Normal"/>
    <w:link w:val="Overskrift1Tegn"/>
    <w:autoRedefine/>
    <w:uiPriority w:val="9"/>
    <w:qFormat/>
    <w:rsid w:val="004A6026"/>
    <w:pPr>
      <w:keepNext/>
      <w:keepLines/>
      <w:spacing w:before="360" w:after="80"/>
      <w:outlineLvl w:val="0"/>
    </w:pPr>
    <w:rPr>
      <w:rFonts w:eastAsiaTheme="majorEastAsia"/>
      <w:color w:val="0F4761" w:themeColor="accent1" w:themeShade="BF"/>
      <w:sz w:val="40"/>
      <w:szCs w:val="40"/>
    </w:rPr>
  </w:style>
  <w:style w:type="paragraph" w:styleId="Overskrift2">
    <w:name w:val="heading 2"/>
    <w:basedOn w:val="Normal"/>
    <w:next w:val="Normal"/>
    <w:link w:val="Overskrift2Tegn"/>
    <w:autoRedefine/>
    <w:uiPriority w:val="9"/>
    <w:unhideWhenUsed/>
    <w:qFormat/>
    <w:rsid w:val="004A6026"/>
    <w:pPr>
      <w:keepNext/>
      <w:keepLines/>
      <w:spacing w:before="160" w:after="80"/>
      <w:outlineLvl w:val="1"/>
    </w:pPr>
    <w:rPr>
      <w:rFonts w:eastAsiaTheme="majorEastAsia"/>
      <w:color w:val="0F4761" w:themeColor="accent1" w:themeShade="BF"/>
      <w:sz w:val="32"/>
      <w:szCs w:val="32"/>
    </w:rPr>
  </w:style>
  <w:style w:type="paragraph" w:styleId="Overskrift3">
    <w:name w:val="heading 3"/>
    <w:basedOn w:val="Normal"/>
    <w:next w:val="Normal"/>
    <w:link w:val="Overskrift3Tegn"/>
    <w:autoRedefine/>
    <w:uiPriority w:val="9"/>
    <w:unhideWhenUsed/>
    <w:qFormat/>
    <w:rsid w:val="004A6026"/>
    <w:pPr>
      <w:keepNext/>
      <w:keepLines/>
      <w:spacing w:before="160" w:after="80"/>
      <w:outlineLvl w:val="2"/>
    </w:pPr>
    <w:rPr>
      <w:rFonts w:eastAsiaTheme="majorEastAsia"/>
      <w:color w:val="0F4761" w:themeColor="accent1" w:themeShade="BF"/>
      <w:sz w:val="28"/>
      <w:szCs w:val="28"/>
    </w:rPr>
  </w:style>
  <w:style w:type="paragraph" w:styleId="Overskrift4">
    <w:name w:val="heading 4"/>
    <w:basedOn w:val="Normal"/>
    <w:next w:val="Normal"/>
    <w:link w:val="Overskrift4Tegn"/>
    <w:autoRedefine/>
    <w:uiPriority w:val="9"/>
    <w:unhideWhenUsed/>
    <w:qFormat/>
    <w:rsid w:val="004A6026"/>
    <w:pPr>
      <w:keepNext/>
      <w:keepLines/>
      <w:spacing w:before="80" w:after="40"/>
      <w:outlineLvl w:val="3"/>
    </w:pPr>
    <w:rPr>
      <w:rFonts w:eastAsiaTheme="majorEastAsia"/>
      <w:i/>
      <w:iCs/>
      <w:color w:val="0F4761" w:themeColor="accent1" w:themeShade="BF"/>
    </w:rPr>
  </w:style>
  <w:style w:type="paragraph" w:styleId="Overskrift5">
    <w:name w:val="heading 5"/>
    <w:basedOn w:val="Normal"/>
    <w:next w:val="Normal"/>
    <w:link w:val="Overskrift5Tegn"/>
    <w:uiPriority w:val="9"/>
    <w:unhideWhenUsed/>
    <w:qFormat/>
    <w:rsid w:val="004A6026"/>
    <w:pPr>
      <w:keepNext/>
      <w:keepLines/>
      <w:spacing w:before="80" w:after="40"/>
      <w:outlineLvl w:val="4"/>
    </w:pPr>
    <w:rPr>
      <w:rFonts w:eastAsiaTheme="majorEastAsia"/>
      <w:color w:val="0F4761" w:themeColor="accent1" w:themeShade="BF"/>
    </w:rPr>
  </w:style>
  <w:style w:type="paragraph" w:styleId="Overskrift6">
    <w:name w:val="heading 6"/>
    <w:basedOn w:val="Normal"/>
    <w:next w:val="Normal"/>
    <w:link w:val="Overskrift6Tegn"/>
    <w:uiPriority w:val="9"/>
    <w:semiHidden/>
    <w:unhideWhenUsed/>
    <w:qFormat/>
    <w:rsid w:val="004A6026"/>
    <w:pPr>
      <w:keepNext/>
      <w:keepLines/>
      <w:spacing w:before="40" w:after="0"/>
      <w:outlineLvl w:val="5"/>
    </w:pPr>
    <w:rPr>
      <w:rFonts w:eastAsiaTheme="majorEastAsia"/>
      <w:i/>
      <w:iCs/>
      <w:color w:val="595959" w:themeColor="text1" w:themeTint="A6"/>
    </w:rPr>
  </w:style>
  <w:style w:type="paragraph" w:styleId="Overskrift7">
    <w:name w:val="heading 7"/>
    <w:basedOn w:val="Normal"/>
    <w:next w:val="Normal"/>
    <w:link w:val="Overskrift7Tegn"/>
    <w:uiPriority w:val="9"/>
    <w:semiHidden/>
    <w:unhideWhenUsed/>
    <w:qFormat/>
    <w:rsid w:val="004A6026"/>
    <w:pPr>
      <w:keepNext/>
      <w:keepLines/>
      <w:spacing w:before="40" w:after="0"/>
      <w:outlineLvl w:val="6"/>
    </w:pPr>
    <w:rPr>
      <w:rFonts w:eastAsiaTheme="majorEastAsia"/>
      <w:color w:val="595959" w:themeColor="text1" w:themeTint="A6"/>
    </w:rPr>
  </w:style>
  <w:style w:type="paragraph" w:styleId="Overskrift8">
    <w:name w:val="heading 8"/>
    <w:basedOn w:val="Normal"/>
    <w:next w:val="Normal"/>
    <w:link w:val="Overskrift8Tegn"/>
    <w:uiPriority w:val="9"/>
    <w:semiHidden/>
    <w:unhideWhenUsed/>
    <w:qFormat/>
    <w:rsid w:val="004A6026"/>
    <w:pPr>
      <w:keepNext/>
      <w:keepLines/>
      <w:spacing w:after="0"/>
      <w:outlineLvl w:val="7"/>
    </w:pPr>
    <w:rPr>
      <w:rFonts w:asciiTheme="minorHAnsi" w:eastAsiaTheme="majorEastAsia" w:hAnsiTheme="minorHAnsi"/>
      <w:i/>
      <w:iCs/>
      <w:color w:val="272727" w:themeColor="text1" w:themeTint="D8"/>
    </w:rPr>
  </w:style>
  <w:style w:type="paragraph" w:styleId="Overskrift9">
    <w:name w:val="heading 9"/>
    <w:basedOn w:val="Normal"/>
    <w:next w:val="Normal"/>
    <w:link w:val="Overskrift9Tegn"/>
    <w:uiPriority w:val="9"/>
    <w:semiHidden/>
    <w:unhideWhenUsed/>
    <w:qFormat/>
    <w:rsid w:val="004A6026"/>
    <w:pPr>
      <w:keepNext/>
      <w:keepLines/>
      <w:spacing w:after="0"/>
      <w:outlineLvl w:val="8"/>
    </w:pPr>
    <w:rPr>
      <w:rFonts w:asciiTheme="minorHAnsi" w:eastAsiaTheme="majorEastAsia" w:hAnsiTheme="minorHAns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6026"/>
    <w:rPr>
      <w:rFonts w:eastAsiaTheme="majorEastAsia"/>
      <w:color w:val="0F4761" w:themeColor="accent1" w:themeShade="BF"/>
      <w:sz w:val="40"/>
      <w:szCs w:val="40"/>
    </w:rPr>
  </w:style>
  <w:style w:type="character" w:customStyle="1" w:styleId="Overskrift2Tegn">
    <w:name w:val="Overskrift 2 Tegn"/>
    <w:basedOn w:val="Standardskrifttypeiafsnit"/>
    <w:link w:val="Overskrift2"/>
    <w:uiPriority w:val="9"/>
    <w:rsid w:val="004A6026"/>
    <w:rPr>
      <w:rFonts w:eastAsiaTheme="majorEastAsia"/>
      <w:color w:val="0F4761" w:themeColor="accent1" w:themeShade="BF"/>
      <w:sz w:val="32"/>
      <w:szCs w:val="32"/>
    </w:rPr>
  </w:style>
  <w:style w:type="character" w:customStyle="1" w:styleId="Overskrift3Tegn">
    <w:name w:val="Overskrift 3 Tegn"/>
    <w:basedOn w:val="Standardskrifttypeiafsnit"/>
    <w:link w:val="Overskrift3"/>
    <w:uiPriority w:val="9"/>
    <w:rsid w:val="004A6026"/>
    <w:rPr>
      <w:rFonts w:eastAsiaTheme="majorEastAsia"/>
      <w:color w:val="0F4761" w:themeColor="accent1" w:themeShade="BF"/>
      <w:sz w:val="28"/>
      <w:szCs w:val="28"/>
    </w:rPr>
  </w:style>
  <w:style w:type="character" w:customStyle="1" w:styleId="Overskrift4Tegn">
    <w:name w:val="Overskrift 4 Tegn"/>
    <w:basedOn w:val="Standardskrifttypeiafsnit"/>
    <w:link w:val="Overskrift4"/>
    <w:uiPriority w:val="9"/>
    <w:rsid w:val="004A6026"/>
    <w:rPr>
      <w:rFonts w:eastAsiaTheme="majorEastAsia"/>
      <w:i/>
      <w:iCs/>
      <w:color w:val="0F4761" w:themeColor="accent1" w:themeShade="BF"/>
    </w:rPr>
  </w:style>
  <w:style w:type="character" w:customStyle="1" w:styleId="Overskrift6Tegn">
    <w:name w:val="Overskrift 6 Tegn"/>
    <w:basedOn w:val="Standardskrifttypeiafsnit"/>
    <w:link w:val="Overskrift6"/>
    <w:uiPriority w:val="9"/>
    <w:semiHidden/>
    <w:rsid w:val="004A6026"/>
    <w:rPr>
      <w:rFonts w:eastAsiaTheme="majorEastAsia"/>
      <w:i/>
      <w:iCs/>
      <w:color w:val="595959" w:themeColor="text1" w:themeTint="A6"/>
    </w:rPr>
  </w:style>
  <w:style w:type="character" w:customStyle="1" w:styleId="Overskrift5Tegn">
    <w:name w:val="Overskrift 5 Tegn"/>
    <w:basedOn w:val="Standardskrifttypeiafsnit"/>
    <w:link w:val="Overskrift5"/>
    <w:uiPriority w:val="9"/>
    <w:rsid w:val="004A6026"/>
    <w:rPr>
      <w:rFonts w:eastAsiaTheme="majorEastAsia"/>
      <w:color w:val="0F4761" w:themeColor="accent1" w:themeShade="BF"/>
    </w:rPr>
  </w:style>
  <w:style w:type="character" w:customStyle="1" w:styleId="Overskrift7Tegn">
    <w:name w:val="Overskrift 7 Tegn"/>
    <w:basedOn w:val="Standardskrifttypeiafsnit"/>
    <w:link w:val="Overskrift7"/>
    <w:uiPriority w:val="9"/>
    <w:semiHidden/>
    <w:rsid w:val="004A6026"/>
    <w:rPr>
      <w:rFonts w:eastAsiaTheme="majorEastAsia"/>
      <w:color w:val="595959" w:themeColor="text1" w:themeTint="A6"/>
    </w:rPr>
  </w:style>
  <w:style w:type="character" w:customStyle="1" w:styleId="Overskrift8Tegn">
    <w:name w:val="Overskrift 8 Tegn"/>
    <w:basedOn w:val="Standardskrifttypeiafsnit"/>
    <w:link w:val="Overskrift8"/>
    <w:uiPriority w:val="9"/>
    <w:semiHidden/>
    <w:rsid w:val="004A6026"/>
    <w:rPr>
      <w:rFonts w:asciiTheme="minorHAnsi" w:eastAsiaTheme="majorEastAsia" w:hAnsiTheme="minorHAnsi"/>
      <w:i/>
      <w:iCs/>
      <w:color w:val="272727" w:themeColor="text1" w:themeTint="D8"/>
    </w:rPr>
  </w:style>
  <w:style w:type="character" w:customStyle="1" w:styleId="Overskrift9Tegn">
    <w:name w:val="Overskrift 9 Tegn"/>
    <w:basedOn w:val="Standardskrifttypeiafsnit"/>
    <w:link w:val="Overskrift9"/>
    <w:uiPriority w:val="9"/>
    <w:semiHidden/>
    <w:rsid w:val="004A6026"/>
    <w:rPr>
      <w:rFonts w:asciiTheme="minorHAnsi" w:eastAsiaTheme="majorEastAsia" w:hAnsiTheme="minorHAnsi"/>
      <w:color w:val="272727" w:themeColor="text1" w:themeTint="D8"/>
    </w:rPr>
  </w:style>
  <w:style w:type="paragraph" w:styleId="Titel">
    <w:name w:val="Title"/>
    <w:basedOn w:val="Normal"/>
    <w:next w:val="Normal"/>
    <w:link w:val="TitelTegn"/>
    <w:uiPriority w:val="10"/>
    <w:qFormat/>
    <w:rsid w:val="004A6026"/>
    <w:pPr>
      <w:spacing w:after="80" w:line="240" w:lineRule="auto"/>
      <w:contextualSpacing/>
    </w:pPr>
    <w:rPr>
      <w:rFonts w:asciiTheme="majorHAnsi" w:eastAsiaTheme="majorEastAsia" w:hAnsiTheme="majorHAnsi"/>
      <w:spacing w:val="-10"/>
      <w:kern w:val="28"/>
      <w:sz w:val="56"/>
      <w:szCs w:val="56"/>
    </w:rPr>
  </w:style>
  <w:style w:type="character" w:customStyle="1" w:styleId="TitelTegn">
    <w:name w:val="Titel Tegn"/>
    <w:basedOn w:val="Standardskrifttypeiafsnit"/>
    <w:link w:val="Titel"/>
    <w:uiPriority w:val="10"/>
    <w:rsid w:val="004A6026"/>
    <w:rPr>
      <w:rFonts w:asciiTheme="majorHAnsi" w:eastAsiaTheme="majorEastAsia" w:hAnsiTheme="majorHAnsi"/>
      <w:spacing w:val="-10"/>
      <w:kern w:val="28"/>
      <w:sz w:val="56"/>
      <w:szCs w:val="56"/>
    </w:rPr>
  </w:style>
  <w:style w:type="paragraph" w:styleId="Undertitel">
    <w:name w:val="Subtitle"/>
    <w:basedOn w:val="Normal"/>
    <w:next w:val="Normal"/>
    <w:link w:val="UndertitelTegn"/>
    <w:uiPriority w:val="11"/>
    <w:qFormat/>
    <w:rsid w:val="004A6026"/>
    <w:pPr>
      <w:numPr>
        <w:ilvl w:val="1"/>
      </w:numPr>
    </w:pPr>
    <w:rPr>
      <w:rFonts w:asciiTheme="minorHAnsi" w:eastAsiaTheme="majorEastAsia" w:hAnsiTheme="minorHAnsi"/>
      <w:color w:val="595959" w:themeColor="text1" w:themeTint="A6"/>
      <w:spacing w:val="15"/>
      <w:sz w:val="28"/>
      <w:szCs w:val="28"/>
    </w:rPr>
  </w:style>
  <w:style w:type="character" w:customStyle="1" w:styleId="UndertitelTegn">
    <w:name w:val="Undertitel Tegn"/>
    <w:basedOn w:val="Standardskrifttypeiafsnit"/>
    <w:link w:val="Undertitel"/>
    <w:uiPriority w:val="11"/>
    <w:rsid w:val="004A6026"/>
    <w:rPr>
      <w:rFonts w:asciiTheme="minorHAnsi" w:eastAsiaTheme="majorEastAsia" w:hAnsiTheme="minorHAnsi"/>
      <w:color w:val="595959" w:themeColor="text1" w:themeTint="A6"/>
      <w:spacing w:val="15"/>
      <w:sz w:val="28"/>
      <w:szCs w:val="28"/>
    </w:rPr>
  </w:style>
  <w:style w:type="paragraph" w:styleId="Ingenafstand">
    <w:name w:val="No Spacing"/>
    <w:uiPriority w:val="1"/>
    <w:qFormat/>
    <w:rsid w:val="004A6026"/>
    <w:pPr>
      <w:spacing w:after="0" w:line="240" w:lineRule="auto"/>
    </w:pPr>
  </w:style>
  <w:style w:type="paragraph" w:styleId="Listeafsnit">
    <w:name w:val="List Paragraph"/>
    <w:basedOn w:val="Normal"/>
    <w:uiPriority w:val="34"/>
    <w:qFormat/>
    <w:rsid w:val="004A6026"/>
    <w:pPr>
      <w:ind w:left="720"/>
      <w:contextualSpacing/>
    </w:pPr>
  </w:style>
  <w:style w:type="paragraph" w:styleId="Citat">
    <w:name w:val="Quote"/>
    <w:basedOn w:val="Normal"/>
    <w:next w:val="Normal"/>
    <w:link w:val="CitatTegn"/>
    <w:uiPriority w:val="29"/>
    <w:qFormat/>
    <w:rsid w:val="004A602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A6026"/>
    <w:rPr>
      <w:i/>
      <w:iCs/>
      <w:color w:val="404040" w:themeColor="text1" w:themeTint="BF"/>
    </w:rPr>
  </w:style>
  <w:style w:type="paragraph" w:styleId="Strktcitat">
    <w:name w:val="Intense Quote"/>
    <w:basedOn w:val="Normal"/>
    <w:next w:val="Normal"/>
    <w:link w:val="StrktcitatTegn"/>
    <w:uiPriority w:val="30"/>
    <w:qFormat/>
    <w:rsid w:val="004A6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A6026"/>
    <w:rPr>
      <w:i/>
      <w:iCs/>
      <w:color w:val="0F4761" w:themeColor="accent1" w:themeShade="BF"/>
    </w:rPr>
  </w:style>
  <w:style w:type="character" w:styleId="Kraftigfremhvning">
    <w:name w:val="Intense Emphasis"/>
    <w:basedOn w:val="Standardskrifttypeiafsnit"/>
    <w:uiPriority w:val="21"/>
    <w:qFormat/>
    <w:rsid w:val="004A6026"/>
    <w:rPr>
      <w:i/>
      <w:iCs/>
      <w:color w:val="0F4761" w:themeColor="accent1" w:themeShade="BF"/>
    </w:rPr>
  </w:style>
  <w:style w:type="character" w:styleId="Kraftighenvisning">
    <w:name w:val="Intense Reference"/>
    <w:basedOn w:val="Standardskrifttypeiafsnit"/>
    <w:uiPriority w:val="32"/>
    <w:qFormat/>
    <w:rsid w:val="004A60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3261</TotalTime>
  <Pages>4</Pages>
  <Words>1266</Words>
  <Characters>7729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Sofie Bloch</dc:creator>
  <cp:keywords/>
  <dc:description/>
  <cp:lastModifiedBy>Anna Sofie Bloch</cp:lastModifiedBy>
  <cp:revision>7</cp:revision>
  <dcterms:created xsi:type="dcterms:W3CDTF">2025-09-21T14:22:00Z</dcterms:created>
  <dcterms:modified xsi:type="dcterms:W3CDTF">2025-10-10T13:23:00Z</dcterms:modified>
</cp:coreProperties>
</file>